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5B524" w14:textId="1121C66B" w:rsidR="00887E7A" w:rsidRDefault="00B44D80">
      <w:pPr>
        <w:rPr>
          <w:b/>
          <w:bCs/>
          <w:sz w:val="32"/>
          <w:szCs w:val="32"/>
          <w:rtl/>
        </w:rPr>
      </w:pPr>
      <w:r w:rsidRPr="00B44D80">
        <w:rPr>
          <w:rFonts w:hint="cs"/>
          <w:b/>
          <w:bCs/>
          <w:sz w:val="32"/>
          <w:szCs w:val="32"/>
          <w:rtl/>
        </w:rPr>
        <w:t xml:space="preserve">סיכום הרצאה </w:t>
      </w:r>
      <w:r w:rsidRPr="00B44D80">
        <w:rPr>
          <w:b/>
          <w:bCs/>
          <w:sz w:val="32"/>
          <w:szCs w:val="32"/>
          <w:rtl/>
        </w:rPr>
        <w:t>–</w:t>
      </w:r>
      <w:r w:rsidRPr="00B44D80">
        <w:rPr>
          <w:rFonts w:hint="cs"/>
          <w:b/>
          <w:bCs/>
          <w:sz w:val="32"/>
          <w:szCs w:val="32"/>
          <w:rtl/>
        </w:rPr>
        <w:t xml:space="preserve"> נוירופסיכולוגיה </w:t>
      </w:r>
      <w:r w:rsidRPr="00B44D80">
        <w:rPr>
          <w:b/>
          <w:bCs/>
          <w:sz w:val="32"/>
          <w:szCs w:val="32"/>
          <w:rtl/>
        </w:rPr>
        <w:t>–</w:t>
      </w:r>
      <w:r w:rsidRPr="00B44D80">
        <w:rPr>
          <w:rFonts w:hint="cs"/>
          <w:b/>
          <w:bCs/>
          <w:sz w:val="32"/>
          <w:szCs w:val="32"/>
          <w:rtl/>
        </w:rPr>
        <w:t xml:space="preserve"> לבדוק את </w:t>
      </w:r>
      <w:r w:rsidR="00733E07">
        <w:rPr>
          <w:rFonts w:hint="cs"/>
          <w:b/>
          <w:bCs/>
          <w:sz w:val="32"/>
          <w:szCs w:val="32"/>
          <w:rtl/>
        </w:rPr>
        <w:t xml:space="preserve">תפקוד </w:t>
      </w:r>
      <w:r w:rsidRPr="00B44D80">
        <w:rPr>
          <w:rFonts w:hint="cs"/>
          <w:b/>
          <w:bCs/>
          <w:sz w:val="32"/>
          <w:szCs w:val="32"/>
          <w:rtl/>
        </w:rPr>
        <w:t>המוח עם נייר ועיפרון</w:t>
      </w:r>
    </w:p>
    <w:p w14:paraId="5D168FBB" w14:textId="44C2FB37" w:rsidR="00B44D80" w:rsidRDefault="00B44D80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נוירופסיכולוגיה היא התמחות (תואר שני או דוקטורט) הנמצאת בתפר בין מדעי המוח, רפואה ופסיכולוגיה קלינית. </w:t>
      </w:r>
    </w:p>
    <w:p w14:paraId="48387CE0" w14:textId="3BBB8205" w:rsidR="00B44D80" w:rsidRDefault="00B44D80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המוח הוא האיבר המוגן ביותר בגוף: עצם הגולגולת העבה, שלושה קרומים חזקים והנוזל </w:t>
      </w:r>
      <w:r>
        <w:rPr>
          <w:rFonts w:hint="cs"/>
          <w:sz w:val="24"/>
          <w:szCs w:val="24"/>
        </w:rPr>
        <w:t>CSF</w:t>
      </w:r>
      <w:r>
        <w:rPr>
          <w:rFonts w:hint="cs"/>
          <w:sz w:val="24"/>
          <w:szCs w:val="24"/>
          <w:rtl/>
        </w:rPr>
        <w:t xml:space="preserve"> שבו </w:t>
      </w:r>
      <w:r w:rsidR="00733E07">
        <w:rPr>
          <w:rFonts w:hint="cs"/>
          <w:sz w:val="24"/>
          <w:szCs w:val="24"/>
          <w:rtl/>
        </w:rPr>
        <w:t xml:space="preserve">המוח </w:t>
      </w:r>
      <w:r>
        <w:rPr>
          <w:rFonts w:hint="cs"/>
          <w:sz w:val="24"/>
          <w:szCs w:val="24"/>
          <w:rtl/>
        </w:rPr>
        <w:t xml:space="preserve">צף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מספקים ל</w:t>
      </w:r>
      <w:r w:rsidR="00733E07">
        <w:rPr>
          <w:rFonts w:hint="cs"/>
          <w:sz w:val="24"/>
          <w:szCs w:val="24"/>
          <w:rtl/>
        </w:rPr>
        <w:t>ו</w:t>
      </w:r>
      <w:r>
        <w:rPr>
          <w:rFonts w:hint="cs"/>
          <w:sz w:val="24"/>
          <w:szCs w:val="24"/>
          <w:rtl/>
        </w:rPr>
        <w:t xml:space="preserve"> הגנה מפני זעזועים חיצוניים, אך לעיתים המוח בכל זאת נפגע. </w:t>
      </w:r>
    </w:p>
    <w:p w14:paraId="3FCCB470" w14:textId="44B26037" w:rsidR="00B44D80" w:rsidRDefault="00B44D80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פגיעות המוח הנפוצות הן: טראומה חיצונית (ספורט, נפילה, תאונה), שבץ מוחי (חסימת או התפוצצות כלי דם), מחלות ניווניות (אלצהיימר, פרקינסון), אפילפסיה</w:t>
      </w:r>
      <w:r w:rsidR="00733E07">
        <w:rPr>
          <w:rFonts w:hint="cs"/>
          <w:sz w:val="24"/>
          <w:szCs w:val="24"/>
          <w:rtl/>
        </w:rPr>
        <w:t>,</w:t>
      </w:r>
      <w:r>
        <w:rPr>
          <w:rFonts w:hint="cs"/>
          <w:sz w:val="24"/>
          <w:szCs w:val="24"/>
          <w:rtl/>
        </w:rPr>
        <w:t xml:space="preserve"> טרשת נפוצה ונזק מלידה. </w:t>
      </w:r>
    </w:p>
    <w:p w14:paraId="0B7446C2" w14:textId="5D87E8F3" w:rsidR="00B44D80" w:rsidRDefault="00B44D80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בנזק מוחי- המיקום פוגע את התוצאה. בכל מיקום של פגיעה, ה</w:t>
      </w:r>
      <w:r w:rsidR="00733E07">
        <w:rPr>
          <w:rFonts w:hint="cs"/>
          <w:sz w:val="24"/>
          <w:szCs w:val="24"/>
          <w:rtl/>
        </w:rPr>
        <w:t>ירידה</w:t>
      </w:r>
      <w:r>
        <w:rPr>
          <w:rFonts w:hint="cs"/>
          <w:sz w:val="24"/>
          <w:szCs w:val="24"/>
          <w:rtl/>
        </w:rPr>
        <w:t xml:space="preserve"> התפקודית תהיה שונה:</w:t>
      </w:r>
    </w:p>
    <w:p w14:paraId="15C46059" w14:textId="7DB4125A" w:rsidR="00B44D80" w:rsidRDefault="00B44D80">
      <w:pPr>
        <w:rPr>
          <w:sz w:val="24"/>
          <w:szCs w:val="24"/>
          <w:rtl/>
        </w:rPr>
      </w:pPr>
      <w:r w:rsidRPr="00B44D80">
        <w:rPr>
          <w:rFonts w:cs="Arial"/>
          <w:sz w:val="24"/>
          <w:szCs w:val="24"/>
          <w:rtl/>
        </w:rPr>
        <w:drawing>
          <wp:inline distT="0" distB="0" distL="0" distR="0" wp14:anchorId="00311357" wp14:editId="71DE689B">
            <wp:extent cx="4273897" cy="2281238"/>
            <wp:effectExtent l="0" t="0" r="0" b="5080"/>
            <wp:docPr id="1640891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89161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76888" cy="228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C982E" w14:textId="0E0F7901" w:rsidR="00B44D80" w:rsidRDefault="00B44D80">
      <w:pPr>
        <w:rPr>
          <w:sz w:val="24"/>
          <w:szCs w:val="24"/>
          <w:rtl/>
        </w:rPr>
      </w:pPr>
      <w:r w:rsidRPr="00733E07">
        <w:rPr>
          <w:rFonts w:hint="cs"/>
          <w:b/>
          <w:bCs/>
          <w:sz w:val="24"/>
          <w:szCs w:val="24"/>
          <w:rtl/>
        </w:rPr>
        <w:t>הדמייה מוחית</w:t>
      </w:r>
      <w:r>
        <w:rPr>
          <w:rFonts w:hint="cs"/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</w:rPr>
        <w:t>CT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</w:rPr>
        <w:t>MRI</w:t>
      </w:r>
      <w:r>
        <w:rPr>
          <w:rFonts w:hint="cs"/>
          <w:sz w:val="24"/>
          <w:szCs w:val="24"/>
          <w:rtl/>
        </w:rPr>
        <w:t xml:space="preserve"> ) מאפשרת לראות את מיקום הפגיעה והיקפה, אך לא מאפשרת להבין את אופי הפגיעה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כיצד היא מתבטאת </w:t>
      </w:r>
      <w:r w:rsidR="00733E07">
        <w:rPr>
          <w:rFonts w:hint="cs"/>
          <w:sz w:val="24"/>
          <w:szCs w:val="24"/>
          <w:rtl/>
        </w:rPr>
        <w:t>בתפקוד</w:t>
      </w:r>
      <w:r>
        <w:rPr>
          <w:rFonts w:hint="cs"/>
          <w:sz w:val="24"/>
          <w:szCs w:val="24"/>
          <w:rtl/>
        </w:rPr>
        <w:t>. לדוגמא: פגיעה באיזור השפה: האם בהבנה של שפה, או ביצירה של שפה? האם בקריאה וכתיבה או גם בדיבור והקשבה?</w:t>
      </w:r>
      <w:r w:rsidR="00F63608" w:rsidRPr="00F63608">
        <w:rPr>
          <w:rFonts w:hint="cs"/>
          <w:sz w:val="24"/>
          <w:szCs w:val="24"/>
          <w:rtl/>
        </w:rPr>
        <w:t xml:space="preserve"> </w:t>
      </w:r>
      <w:r w:rsidR="00F63608">
        <w:rPr>
          <w:rFonts w:hint="cs"/>
          <w:sz w:val="24"/>
          <w:szCs w:val="24"/>
          <w:rtl/>
        </w:rPr>
        <w:t>האם בשפת אם או בשפות אחרות?</w:t>
      </w:r>
    </w:p>
    <w:p w14:paraId="7B3E762A" w14:textId="29D0CB8C" w:rsidR="00B44D80" w:rsidRDefault="00B44D80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מבחנים נוירו-פסיכולוגיים מאפשרים באמצעים פשוטים יחסית (נייר, עפרון, קוביות, שעון עצר) למדוד את התפקוד של החולה- ולהשוות אותו לתפקוד תקין וע"י כך קביעת מידת הנזק והסיכוי לשיקום. </w:t>
      </w:r>
    </w:p>
    <w:p w14:paraId="68A74F01" w14:textId="5DDA3084" w:rsidR="00B44D80" w:rsidRPr="002C1FE2" w:rsidRDefault="00B44D80" w:rsidP="002C1FE2">
      <w:pPr>
        <w:jc w:val="center"/>
        <w:rPr>
          <w:sz w:val="24"/>
          <w:szCs w:val="24"/>
          <w:u w:val="single"/>
          <w:rtl/>
        </w:rPr>
      </w:pPr>
      <w:r w:rsidRPr="002C1FE2">
        <w:rPr>
          <w:rFonts w:hint="cs"/>
          <w:sz w:val="24"/>
          <w:szCs w:val="24"/>
          <w:u w:val="single"/>
          <w:rtl/>
        </w:rPr>
        <w:t>דוגמאות למבחנים נוירו-פסיכולוגים נפוצים:</w:t>
      </w:r>
    </w:p>
    <w:p w14:paraId="0BEA4637" w14:textId="6D85E74A" w:rsidR="00B44D80" w:rsidRDefault="00B44D80" w:rsidP="00B44D80">
      <w:pPr>
        <w:rPr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חוש הראייה- אונה עורפית:</w:t>
      </w:r>
      <w:r>
        <w:rPr>
          <w:rFonts w:hint="cs"/>
          <w:b/>
          <w:bCs/>
          <w:sz w:val="24"/>
          <w:szCs w:val="24"/>
        </w:rPr>
        <w:t xml:space="preserve"> </w:t>
      </w:r>
      <w:r>
        <w:rPr>
          <w:rFonts w:hint="cs"/>
          <w:sz w:val="24"/>
          <w:szCs w:val="24"/>
          <w:rtl/>
        </w:rPr>
        <w:t xml:space="preserve">מבחן העתקת צורה, זיהוי עצמים נפוצים אחרי העתקת ציור, יצירת דגם תלת מימדי באמצעות קוביות. </w:t>
      </w:r>
    </w:p>
    <w:p w14:paraId="4F8DBDD0" w14:textId="313698AE" w:rsidR="002C1FE2" w:rsidRDefault="002C1FE2" w:rsidP="002C1FE2">
      <w:pPr>
        <w:rPr>
          <w:sz w:val="24"/>
          <w:szCs w:val="24"/>
          <w:rtl/>
        </w:rPr>
      </w:pPr>
      <w:r w:rsidRPr="002C1FE2">
        <w:rPr>
          <w:sz w:val="24"/>
          <w:szCs w:val="24"/>
        </w:rPr>
        <w:lastRenderedPageBreak/>
        <w:drawing>
          <wp:inline distT="0" distB="0" distL="0" distR="0" wp14:anchorId="168C194A" wp14:editId="177AF33F">
            <wp:extent cx="1692910" cy="3169045"/>
            <wp:effectExtent l="0" t="0" r="2540" b="0"/>
            <wp:docPr id="872162872" name="Picture 872162872">
              <a:extLst xmlns:a="http://schemas.openxmlformats.org/drawingml/2006/main">
                <a:ext uri="{FF2B5EF4-FFF2-40B4-BE49-F238E27FC236}">
                  <a16:creationId xmlns:a16="http://schemas.microsoft.com/office/drawing/2014/main" id="{EDDB4A11-DEBF-DEF1-7CDD-7AA91CB91B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DDB4A11-DEBF-DEF1-7CDD-7AA91CB91B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5604" cy="317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90617" w14:textId="610D3677" w:rsidR="00B44D80" w:rsidRDefault="00B44D80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"הזנחת צד"- </w:t>
      </w:r>
      <w:r>
        <w:rPr>
          <w:rFonts w:hint="cs"/>
          <w:b/>
          <w:bCs/>
          <w:sz w:val="24"/>
          <w:szCs w:val="24"/>
          <w:rtl/>
        </w:rPr>
        <w:t xml:space="preserve">אונה קודקודית: </w:t>
      </w:r>
      <w:r>
        <w:rPr>
          <w:rFonts w:hint="cs"/>
          <w:sz w:val="24"/>
          <w:szCs w:val="24"/>
          <w:rtl/>
        </w:rPr>
        <w:t xml:space="preserve">פגיעה בהתמצאות מרחבית, התעלמות וחוסר קשב לצד בעולם (ימין או שמאל) -כולל לגוף של החולה עצמו ולעולם החיצוני. במבחני העתקה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יעתיקו רק חצי צורה,. מבחן ציור שעון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יציירו את כל הספרות אבל רק בצד אחד של המעגל. </w:t>
      </w:r>
    </w:p>
    <w:p w14:paraId="5F896178" w14:textId="089C1BA5" w:rsidR="00B44D80" w:rsidRDefault="00B44D80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מבחן </w:t>
      </w:r>
      <w:r>
        <w:rPr>
          <w:rFonts w:hint="cs"/>
          <w:sz w:val="24"/>
          <w:szCs w:val="24"/>
        </w:rPr>
        <w:t>REY</w:t>
      </w:r>
      <w:r>
        <w:rPr>
          <w:rFonts w:hint="cs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מאפשר לבדוק באמצעות ציור יחיד- הן יכולת ראייה מרחבית, הן זכרון קצר (לאחר העתקה- ציור מהזכרון המיידי) והן זכרון ארוך</w:t>
      </w:r>
      <w:r>
        <w:rPr>
          <w:rFonts w:hint="cs"/>
          <w:sz w:val="24"/>
          <w:szCs w:val="24"/>
        </w:rPr>
        <w:t xml:space="preserve"> </w:t>
      </w:r>
      <w:r>
        <w:rPr>
          <w:rFonts w:hint="cs"/>
          <w:sz w:val="24"/>
          <w:szCs w:val="24"/>
          <w:rtl/>
        </w:rPr>
        <w:t xml:space="preserve"> (לאחר 10 דקות הפסקה- ציור מהזכרון)</w:t>
      </w:r>
    </w:p>
    <w:p w14:paraId="2B8C3BC1" w14:textId="51009816" w:rsidR="00B44D80" w:rsidRDefault="00B44D80" w:rsidP="00B44D80">
      <w:pPr>
        <w:rPr>
          <w:sz w:val="24"/>
          <w:szCs w:val="24"/>
          <w:rtl/>
        </w:rPr>
      </w:pPr>
      <w:r w:rsidRPr="00B44D80">
        <w:rPr>
          <w:sz w:val="24"/>
          <w:szCs w:val="24"/>
        </w:rPr>
        <w:drawing>
          <wp:inline distT="0" distB="0" distL="0" distR="0" wp14:anchorId="2264A8A8" wp14:editId="375ECEB0">
            <wp:extent cx="2034454" cy="1585913"/>
            <wp:effectExtent l="0" t="0" r="4445" b="0"/>
            <wp:docPr id="4" name="מציין מיקום תוכן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מציין מיקום תוכן 3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0900" cy="159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24"/>
          <w:szCs w:val="24"/>
          <w:rtl/>
        </w:rPr>
        <w:t xml:space="preserve">      </w:t>
      </w:r>
      <w:r w:rsidRPr="00B44D80">
        <w:rPr>
          <w:sz w:val="24"/>
          <w:szCs w:val="24"/>
        </w:rPr>
        <w:drawing>
          <wp:inline distT="0" distB="0" distL="0" distR="0" wp14:anchorId="1ED7622E" wp14:editId="2D66DC5B">
            <wp:extent cx="2185988" cy="1758508"/>
            <wp:effectExtent l="0" t="0" r="5080" b="0"/>
            <wp:docPr id="6" name="Picture 2" descr="A drawing of a ca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1E65ABA-B533-4847-8F52-FAC58151E0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A drawing of a car&#10;&#10;Description automatically generated">
                      <a:extLst>
                        <a:ext uri="{FF2B5EF4-FFF2-40B4-BE49-F238E27FC236}">
                          <a16:creationId xmlns:a16="http://schemas.microsoft.com/office/drawing/2014/main" id="{91E65ABA-B533-4847-8F52-FAC58151E01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35" cy="176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FBE79CA" w14:textId="3DC73D80" w:rsidR="00AC4012" w:rsidRDefault="00B44D80">
      <w:pPr>
        <w:rPr>
          <w:sz w:val="24"/>
          <w:szCs w:val="24"/>
          <w:rtl/>
        </w:rPr>
      </w:pPr>
      <w:r w:rsidRPr="00AC4012">
        <w:rPr>
          <w:rFonts w:hint="cs"/>
          <w:b/>
          <w:bCs/>
          <w:sz w:val="24"/>
          <w:szCs w:val="24"/>
          <w:rtl/>
        </w:rPr>
        <w:t xml:space="preserve">מבחני זכרון </w:t>
      </w:r>
      <w:r w:rsidRPr="00AC4012">
        <w:rPr>
          <w:b/>
          <w:bCs/>
          <w:sz w:val="24"/>
          <w:szCs w:val="24"/>
          <w:rtl/>
        </w:rPr>
        <w:t>–</w:t>
      </w:r>
      <w:r w:rsidRPr="00AC4012">
        <w:rPr>
          <w:rFonts w:hint="cs"/>
          <w:b/>
          <w:bCs/>
          <w:sz w:val="24"/>
          <w:szCs w:val="24"/>
          <w:rtl/>
        </w:rPr>
        <w:t xml:space="preserve"> אונה רקתית פנימית: </w:t>
      </w:r>
      <w:r w:rsidR="00AC4012">
        <w:rPr>
          <w:rFonts w:hint="cs"/>
          <w:sz w:val="24"/>
          <w:szCs w:val="24"/>
          <w:rtl/>
        </w:rPr>
        <w:t xml:space="preserve">זכרון קצר: חזרה על רשימה הולכת ומתארכת של ספרות. זכרון ארוך </w:t>
      </w:r>
      <w:r w:rsidR="00AC4012">
        <w:rPr>
          <w:sz w:val="24"/>
          <w:szCs w:val="24"/>
          <w:rtl/>
        </w:rPr>
        <w:t>–</w:t>
      </w:r>
      <w:r w:rsidR="00AC4012">
        <w:rPr>
          <w:rFonts w:hint="cs"/>
          <w:sz w:val="24"/>
          <w:szCs w:val="24"/>
          <w:rtl/>
        </w:rPr>
        <w:t xml:space="preserve"> הקראה חוזרת ונשנית (5 חזרות) </w:t>
      </w:r>
      <w:r w:rsidR="00AC4012">
        <w:rPr>
          <w:sz w:val="24"/>
          <w:szCs w:val="24"/>
          <w:rtl/>
        </w:rPr>
        <w:t>–</w:t>
      </w:r>
      <w:r w:rsidR="00AC4012">
        <w:rPr>
          <w:rFonts w:hint="cs"/>
          <w:sz w:val="24"/>
          <w:szCs w:val="24"/>
          <w:rtl/>
        </w:rPr>
        <w:t xml:space="preserve"> של רשימת מילים </w:t>
      </w:r>
      <w:r w:rsidR="00AC4012">
        <w:rPr>
          <w:sz w:val="24"/>
          <w:szCs w:val="24"/>
          <w:rtl/>
        </w:rPr>
        <w:t>–</w:t>
      </w:r>
      <w:r w:rsidR="00AC4012">
        <w:rPr>
          <w:rFonts w:hint="cs"/>
          <w:sz w:val="24"/>
          <w:szCs w:val="24"/>
          <w:rtl/>
        </w:rPr>
        <w:t xml:space="preserve"> ובדיקה </w:t>
      </w:r>
      <w:r w:rsidR="00AC4012">
        <w:rPr>
          <w:sz w:val="24"/>
          <w:szCs w:val="24"/>
          <w:rtl/>
        </w:rPr>
        <w:t>–</w:t>
      </w:r>
      <w:r w:rsidR="00AC4012">
        <w:rPr>
          <w:rFonts w:hint="cs"/>
          <w:sz w:val="24"/>
          <w:szCs w:val="24"/>
          <w:rtl/>
        </w:rPr>
        <w:t xml:space="preserve"> האם יש גרף שיפור </w:t>
      </w:r>
      <w:r w:rsidR="002C1FE2">
        <w:rPr>
          <w:rFonts w:hint="cs"/>
          <w:sz w:val="24"/>
          <w:szCs w:val="24"/>
          <w:rtl/>
        </w:rPr>
        <w:t xml:space="preserve">בזכירה </w:t>
      </w:r>
      <w:r w:rsidR="00AC4012">
        <w:rPr>
          <w:rFonts w:hint="cs"/>
          <w:sz w:val="24"/>
          <w:szCs w:val="24"/>
          <w:rtl/>
        </w:rPr>
        <w:t xml:space="preserve">לאור השינון החוזר. ישנן נורמות שונות </w:t>
      </w:r>
      <w:r w:rsidR="002C1FE2">
        <w:rPr>
          <w:rFonts w:hint="cs"/>
          <w:sz w:val="24"/>
          <w:szCs w:val="24"/>
          <w:rtl/>
        </w:rPr>
        <w:t>המצופות מ</w:t>
      </w:r>
      <w:r w:rsidR="00AC4012">
        <w:rPr>
          <w:rFonts w:hint="cs"/>
          <w:sz w:val="24"/>
          <w:szCs w:val="24"/>
          <w:rtl/>
        </w:rPr>
        <w:t xml:space="preserve">צעירים </w:t>
      </w:r>
      <w:r w:rsidR="002C1FE2">
        <w:rPr>
          <w:rFonts w:hint="cs"/>
          <w:sz w:val="24"/>
          <w:szCs w:val="24"/>
          <w:rtl/>
        </w:rPr>
        <w:t>וממ</w:t>
      </w:r>
      <w:r w:rsidR="00AC4012">
        <w:rPr>
          <w:rFonts w:hint="cs"/>
          <w:sz w:val="24"/>
          <w:szCs w:val="24"/>
          <w:rtl/>
        </w:rPr>
        <w:t xml:space="preserve">בוגרים. </w:t>
      </w:r>
    </w:p>
    <w:p w14:paraId="3ECD4527" w14:textId="7D441D36" w:rsidR="00B44D80" w:rsidRDefault="00AC4012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בפגיעה בזכרון -הגרף שטוח יחסית- אין שיפור רב בזכרון, חרף השינון החוזר. </w:t>
      </w:r>
    </w:p>
    <w:p w14:paraId="422A34AD" w14:textId="2D1FE909" w:rsidR="0066209A" w:rsidRDefault="0066209A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אם הנבדק כלל לא משתפר בזכרון -גם לאחר חזרות רבות- ייתכן כי הוא </w:t>
      </w:r>
      <w:r w:rsidRPr="00AF0958">
        <w:rPr>
          <w:rFonts w:hint="cs"/>
          <w:sz w:val="24"/>
          <w:szCs w:val="24"/>
          <w:u w:val="single"/>
          <w:rtl/>
        </w:rPr>
        <w:t>מתחזה</w:t>
      </w:r>
      <w:r>
        <w:rPr>
          <w:rFonts w:hint="cs"/>
          <w:sz w:val="24"/>
          <w:szCs w:val="24"/>
          <w:rtl/>
        </w:rPr>
        <w:t xml:space="preserve"> לפגוע מוח. </w:t>
      </w:r>
    </w:p>
    <w:p w14:paraId="4DE5CBA2" w14:textId="4AA4E46B" w:rsidR="00AC4012" w:rsidRDefault="00AC4012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זכרון מרחבי: מספרים מסודרים באופן אקראי על מסך מחשב נעלמים, ועל הנבדק לסמן באמצעות האצבע את המיקום שבהם היו המספרים, טרם שנעלמו.  טווח נורמלי טיפוסי -  6 ספרות </w:t>
      </w:r>
    </w:p>
    <w:p w14:paraId="5B17BEF8" w14:textId="4CA83C8A" w:rsidR="00AC4012" w:rsidRDefault="00AC4012">
      <w:pPr>
        <w:rPr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lastRenderedPageBreak/>
        <w:t xml:space="preserve">מבחני שפה </w:t>
      </w:r>
      <w:r>
        <w:rPr>
          <w:b/>
          <w:bCs/>
          <w:sz w:val="24"/>
          <w:szCs w:val="24"/>
          <w:rtl/>
        </w:rPr>
        <w:t>–</w:t>
      </w:r>
      <w:r>
        <w:rPr>
          <w:rFonts w:hint="cs"/>
          <w:b/>
          <w:bCs/>
          <w:sz w:val="24"/>
          <w:szCs w:val="24"/>
          <w:rtl/>
        </w:rPr>
        <w:t xml:space="preserve"> אונה רקתית+מצחית בצד שמאל :</w:t>
      </w:r>
      <w:r>
        <w:rPr>
          <w:rFonts w:hint="cs"/>
          <w:b/>
          <w:bCs/>
          <w:sz w:val="24"/>
          <w:szCs w:val="24"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תיאור של סצנה יום יומית המופיעה באיור, ובדיקת מאפיינים כגון: אוצר מילים, שטף, תחביר ודקדוק.  מבחן קריאה בשם של חפצים יום יומיים. </w:t>
      </w:r>
    </w:p>
    <w:p w14:paraId="0D692F8F" w14:textId="46DF6500" w:rsidR="00AC4012" w:rsidRDefault="00AC4012" w:rsidP="00AC4012">
      <w:pPr>
        <w:rPr>
          <w:sz w:val="24"/>
          <w:szCs w:val="24"/>
          <w:rtl/>
        </w:rPr>
      </w:pPr>
      <w:r w:rsidRPr="00AC4012">
        <w:rPr>
          <w:sz w:val="24"/>
          <w:szCs w:val="24"/>
        </w:rPr>
        <w:drawing>
          <wp:inline distT="0" distB="0" distL="0" distR="0" wp14:anchorId="27CF1553" wp14:editId="02695A8B">
            <wp:extent cx="3152221" cy="2046250"/>
            <wp:effectExtent l="0" t="0" r="0" b="0"/>
            <wp:docPr id="1357989551" name="Picture 135798955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מציין מיקום תוכן 3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8069" cy="205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AC4012">
        <w:rPr>
          <w:sz w:val="24"/>
          <w:szCs w:val="24"/>
        </w:rPr>
        <w:drawing>
          <wp:inline distT="0" distB="0" distL="0" distR="0" wp14:anchorId="03327A5C" wp14:editId="100C5104">
            <wp:extent cx="1795462" cy="2075590"/>
            <wp:effectExtent l="0" t="0" r="0" b="1270"/>
            <wp:docPr id="1660139072" name="Picture 1660139072" descr="A black and white drawing of objects&#10;&#10;Description automatically generat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139072" name="Picture 1660139072" descr="A black and white drawing of objects&#10;&#10;Description automatically generated"/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7683" cy="210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</w:p>
    <w:p w14:paraId="09B1E007" w14:textId="78E453A5" w:rsidR="00A429BA" w:rsidRDefault="00A429BA" w:rsidP="00AC4012">
      <w:pPr>
        <w:rPr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תפקודים ניהוליים- אונה מצחית: </w:t>
      </w:r>
      <w:r>
        <w:rPr>
          <w:rFonts w:hint="cs"/>
          <w:sz w:val="24"/>
          <w:szCs w:val="24"/>
          <w:rtl/>
        </w:rPr>
        <w:t xml:space="preserve">ירידה ביכולות קשב, ריכוז, ניהול משאבים ותכנון. מבחן ממחושב </w:t>
      </w:r>
      <w:r>
        <w:rPr>
          <w:rFonts w:hint="cs"/>
          <w:sz w:val="24"/>
          <w:szCs w:val="24"/>
        </w:rPr>
        <w:t>T</w:t>
      </w:r>
      <w:r>
        <w:rPr>
          <w:sz w:val="24"/>
          <w:szCs w:val="24"/>
        </w:rPr>
        <w:t>OVA</w:t>
      </w:r>
      <w:r>
        <w:rPr>
          <w:rFonts w:hint="cs"/>
          <w:sz w:val="24"/>
          <w:szCs w:val="24"/>
          <w:rtl/>
        </w:rPr>
        <w:t>ה</w:t>
      </w:r>
      <w:r w:rsidR="00AF0958">
        <w:rPr>
          <w:rFonts w:hint="cs"/>
          <w:sz w:val="24"/>
          <w:szCs w:val="24"/>
          <w:rtl/>
        </w:rPr>
        <w:t xml:space="preserve">ינו </w:t>
      </w:r>
      <w:r>
        <w:rPr>
          <w:rFonts w:hint="cs"/>
          <w:sz w:val="24"/>
          <w:szCs w:val="24"/>
          <w:rtl/>
        </w:rPr>
        <w:t xml:space="preserve">מטלה פשוטה  (לחץ\אל תלחץ) אך משעממת ומונוטונית- מאפשרת לאבחן הפרעת קשב וריכוז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ע"י דפוס התגובות (אי תגובה כאשר צריך להגיב, תגובה כאשר לא צריך להגיב)</w:t>
      </w:r>
      <w:r w:rsidR="00AF0958">
        <w:rPr>
          <w:rFonts w:hint="cs"/>
          <w:sz w:val="24"/>
          <w:szCs w:val="24"/>
          <w:rtl/>
        </w:rPr>
        <w:t xml:space="preserve"> וירידה בביצוע לאורך זמן. </w:t>
      </w:r>
    </w:p>
    <w:p w14:paraId="32D0A342" w14:textId="06429C6C" w:rsidR="00A429BA" w:rsidRPr="00A429BA" w:rsidRDefault="00A429BA" w:rsidP="00F63608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מבחן "שימושים אלטרנטיביים"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מציג חפץ יום יומי שיש לו שימושים רבים (עיתון, סיכת מהדק) ומבקש כמה שיותר שימושים לחפץ. מאפשר לבדוק גמישות מחשבתית, אשר נפגעת בפגיעה באונה מצחית. </w:t>
      </w:r>
    </w:p>
    <w:p w14:paraId="2F03560F" w14:textId="6C99A69D" w:rsidR="0047354B" w:rsidRDefault="0047354B" w:rsidP="00AC4012">
      <w:pPr>
        <w:rPr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מבחן לאיתור דמנציה: </w:t>
      </w:r>
      <w:r>
        <w:rPr>
          <w:rFonts w:hint="cs"/>
          <w:sz w:val="24"/>
          <w:szCs w:val="24"/>
          <w:rtl/>
        </w:rPr>
        <w:t xml:space="preserve">דמנציה היא ירידה גלובלית, רב תחומית ביכולות שכליות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בעיקר (אך לא רק) בתחום הזכרון, השפה והתמצאות יום יומית (זמן, מקום).  מבחן מהיר בן 30 דקות ("מיני-מנטל" מאפשר הבחנה בין ירידה טיפוסית לגיל</w:t>
      </w:r>
      <w:r w:rsidR="00662D10">
        <w:rPr>
          <w:rFonts w:hint="cs"/>
          <w:sz w:val="24"/>
          <w:szCs w:val="24"/>
          <w:rtl/>
        </w:rPr>
        <w:t xml:space="preserve"> מבוגר</w:t>
      </w:r>
      <w:r>
        <w:rPr>
          <w:rFonts w:hint="cs"/>
          <w:sz w:val="24"/>
          <w:szCs w:val="24"/>
          <w:rtl/>
        </w:rPr>
        <w:t xml:space="preserve">, שאינה דמנציה, לבין דמנציה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שמשמעותה ירידה מתמשכת ועקבית בציוני המבחן לאורך השנים</w:t>
      </w:r>
      <w:r w:rsidR="00507479">
        <w:rPr>
          <w:rFonts w:hint="cs"/>
          <w:sz w:val="24"/>
          <w:szCs w:val="24"/>
          <w:rtl/>
        </w:rPr>
        <w:t xml:space="preserve">, תוך פגיעה עמוקה בזכרון, שפה, הבנה, התמצאות. </w:t>
      </w:r>
    </w:p>
    <w:p w14:paraId="4109A475" w14:textId="4A236471" w:rsidR="007F7385" w:rsidRDefault="007F7385" w:rsidP="00AC4012">
      <w:pPr>
        <w:rPr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נוירופסיכולוגיה </w:t>
      </w:r>
      <w:r w:rsidR="00240C3D">
        <w:rPr>
          <w:rFonts w:hint="cs"/>
          <w:b/>
          <w:bCs/>
          <w:sz w:val="24"/>
          <w:szCs w:val="24"/>
          <w:rtl/>
        </w:rPr>
        <w:t>שימושית</w:t>
      </w:r>
      <w:r w:rsidR="00D01054">
        <w:rPr>
          <w:rFonts w:hint="cs"/>
          <w:b/>
          <w:bCs/>
          <w:sz w:val="24"/>
          <w:szCs w:val="24"/>
          <w:rtl/>
        </w:rPr>
        <w:t xml:space="preserve"> (לא בקליניקה) </w:t>
      </w:r>
      <w:r>
        <w:rPr>
          <w:rFonts w:hint="cs"/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</w:rPr>
        <w:t xml:space="preserve"> </w:t>
      </w:r>
      <w:r>
        <w:rPr>
          <w:rFonts w:hint="cs"/>
          <w:sz w:val="24"/>
          <w:szCs w:val="24"/>
          <w:rtl/>
        </w:rPr>
        <w:t xml:space="preserve">במערכת החינוך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מאפשר לקבוע האם התלמיד סובל מליקוי למידה כגון דיסלקציה, דיסקלקוליה, הפרעת קשב וריכוז- ולהתאים הוראה מתקנת או הקלות במבחנים. </w:t>
      </w:r>
    </w:p>
    <w:p w14:paraId="7CA2090C" w14:textId="77777777" w:rsidR="007F7385" w:rsidRDefault="007F7385" w:rsidP="00AC4012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במערכת המשפט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מאפשר לקבוע האם נאשם בפשע היה אחראי למעשיו בעת הביצוע (לדוגמא- אדם שמאובחן עם פיגור שכלי ייזכה להקלה בעונש).</w:t>
      </w:r>
    </w:p>
    <w:p w14:paraId="6327D45D" w14:textId="517683D8" w:rsidR="007F7385" w:rsidRDefault="00D01054" w:rsidP="00AC4012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בשימוש </w:t>
      </w:r>
      <w:r w:rsidR="007F7385">
        <w:rPr>
          <w:rFonts w:hint="cs"/>
          <w:sz w:val="24"/>
          <w:szCs w:val="24"/>
          <w:rtl/>
        </w:rPr>
        <w:t xml:space="preserve">ביטוח לאומי </w:t>
      </w:r>
      <w:r w:rsidR="007F7385">
        <w:rPr>
          <w:sz w:val="24"/>
          <w:szCs w:val="24"/>
          <w:rtl/>
        </w:rPr>
        <w:t>–</w:t>
      </w:r>
      <w:r w:rsidR="007F7385">
        <w:rPr>
          <w:rFonts w:hint="cs"/>
          <w:sz w:val="24"/>
          <w:szCs w:val="24"/>
          <w:rtl/>
        </w:rPr>
        <w:t xml:space="preserve"> לצורך קביעת % נכות או אובדן כושר עבודה, לאור נזק מוחי.   </w:t>
      </w:r>
    </w:p>
    <w:p w14:paraId="47CE81AE" w14:textId="77777777" w:rsidR="007F7385" w:rsidRPr="007F7385" w:rsidRDefault="007F7385" w:rsidP="00AC4012">
      <w:pPr>
        <w:rPr>
          <w:rFonts w:hint="cs"/>
          <w:sz w:val="24"/>
          <w:szCs w:val="24"/>
          <w:rtl/>
        </w:rPr>
      </w:pPr>
    </w:p>
    <w:sectPr w:rsidR="007F7385" w:rsidRPr="007F7385" w:rsidSect="00A562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D80"/>
    <w:rsid w:val="00240C3D"/>
    <w:rsid w:val="002C1FE2"/>
    <w:rsid w:val="0047354B"/>
    <w:rsid w:val="00507479"/>
    <w:rsid w:val="0066209A"/>
    <w:rsid w:val="00662D10"/>
    <w:rsid w:val="00733E07"/>
    <w:rsid w:val="007F7385"/>
    <w:rsid w:val="00887E7A"/>
    <w:rsid w:val="00A429BA"/>
    <w:rsid w:val="00A56240"/>
    <w:rsid w:val="00A95430"/>
    <w:rsid w:val="00AC4012"/>
    <w:rsid w:val="00AF0958"/>
    <w:rsid w:val="00B44D80"/>
    <w:rsid w:val="00D01054"/>
    <w:rsid w:val="00F63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A2DB5"/>
  <w15:chartTrackingRefBased/>
  <w15:docId w15:val="{6358E9CB-6B56-4088-ADB0-3315AF788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  <w14:ligatures w14:val="standardContextua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582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Amit Avron</dc:creator>
  <cp:keywords/>
  <dc:description/>
  <cp:lastModifiedBy>Amit Avron</cp:lastModifiedBy>
  <cp:revision>13</cp:revision>
  <dcterms:created xsi:type="dcterms:W3CDTF">2023-11-05T21:32:00Z</dcterms:created>
  <dcterms:modified xsi:type="dcterms:W3CDTF">2023-11-05T22:02:00Z</dcterms:modified>
</cp:coreProperties>
</file>